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C65473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F27B9">
        <w:rPr>
          <w:rFonts w:ascii="Times New Roman" w:hAnsi="Times New Roman"/>
          <w:b/>
          <w:sz w:val="20"/>
        </w:rPr>
        <w:t>3151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F27B9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5F27B9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5F27B9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1BB50C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F27B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3151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F27B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F27B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F27B9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F27B9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