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9479E6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F33C3">
        <w:rPr>
          <w:rFonts w:ascii="Times New Roman" w:hAnsi="Times New Roman"/>
          <w:b/>
          <w:sz w:val="20"/>
        </w:rPr>
        <w:t>3887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EF33C3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EF33C3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</w:t>
      </w:r>
      <w:r w:rsidR="00EF33C3">
        <w:rPr>
          <w:rFonts w:ascii="Times New Roman" w:hAnsi="Times New Roman"/>
          <w:b/>
          <w:sz w:val="20"/>
        </w:rPr>
        <w:t>025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99159C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F33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3887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F33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F33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F33C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